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7A" w:rsidRPr="004A179D" w:rsidRDefault="004B4D7A" w:rsidP="004B4D7A">
      <w:pPr>
        <w:jc w:val="right"/>
        <w:rPr>
          <w:b/>
          <w:bCs/>
        </w:rPr>
      </w:pPr>
      <w:bookmarkStart w:id="0" w:name="_Toc502148249"/>
      <w:bookmarkStart w:id="1" w:name="_Toc502142590"/>
      <w:bookmarkStart w:id="2" w:name="_Toc499813187"/>
      <w:r w:rsidRPr="004A179D">
        <w:t xml:space="preserve">Приложение № </w:t>
      </w:r>
      <w:r w:rsidR="00114CA3">
        <w:t>9</w:t>
      </w:r>
      <w:r w:rsidRPr="004A179D">
        <w:t xml:space="preserve"> к договору</w:t>
      </w:r>
      <w:r w:rsidR="000F4F00">
        <w:t xml:space="preserve"> №</w:t>
      </w:r>
      <w:r w:rsidRPr="004A179D">
        <w:t xml:space="preserve"> </w:t>
      </w:r>
      <w:r w:rsidR="000F4F00" w:rsidRPr="000F4F00">
        <w:t>_______________________________</w:t>
      </w:r>
      <w:r w:rsidRPr="004A179D">
        <w:t>от _______ 202</w:t>
      </w:r>
      <w:r>
        <w:t>2</w:t>
      </w:r>
      <w:r w:rsidRPr="004A179D">
        <w:t>г.</w:t>
      </w:r>
    </w:p>
    <w:p w:rsidR="004B4D7A" w:rsidRPr="003107A8" w:rsidRDefault="004B4D7A" w:rsidP="004B4D7A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8_1"/>
      <w:bookmarkEnd w:id="0"/>
      <w:bookmarkEnd w:id="1"/>
      <w:bookmarkEnd w:id="2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3"/>
    </w:p>
    <w:p w:rsidR="004B4D7A" w:rsidRPr="003107A8" w:rsidRDefault="004B4D7A" w:rsidP="004B4D7A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</w:t>
      </w:r>
      <w:r w:rsidRPr="007D1196">
        <w:rPr>
          <w:rStyle w:val="a5"/>
          <w:b w:val="0"/>
          <w:i w:val="0"/>
          <w:iCs/>
          <w:color w:val="C00000"/>
        </w:rPr>
        <w:footnoteReference w:id="1"/>
      </w:r>
      <w:r w:rsidRPr="003107A8">
        <w:rPr>
          <w:b w:val="0"/>
          <w:i w:val="0"/>
          <w:color w:val="auto"/>
        </w:rPr>
        <w:t>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</w:t>
      </w:r>
      <w:r w:rsidRPr="003107A8">
        <w:rPr>
          <w:b w:val="0"/>
          <w:i w:val="0"/>
          <w:color w:val="auto"/>
        </w:rPr>
        <w:lastRenderedPageBreak/>
        <w:t xml:space="preserve">сооружения», утвержденные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</w:t>
      </w:r>
      <w:r w:rsidRPr="007D1196">
        <w:rPr>
          <w:rStyle w:val="a5"/>
          <w:b w:val="0"/>
          <w:i w:val="0"/>
          <w:iCs/>
          <w:color w:val="C00000"/>
        </w:rPr>
        <w:footnoteReference w:id="2"/>
      </w:r>
      <w:r w:rsidRPr="003107A8">
        <w:rPr>
          <w:b w:val="0"/>
          <w:i w:val="0"/>
          <w:color w:val="auto"/>
        </w:rPr>
        <w:t>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</w:t>
      </w:r>
      <w:r w:rsidRPr="007D1196">
        <w:rPr>
          <w:rStyle w:val="a5"/>
          <w:b w:val="0"/>
          <w:i w:val="0"/>
          <w:iCs/>
          <w:color w:val="C00000"/>
        </w:rPr>
        <w:footnoteReference w:id="3"/>
      </w:r>
      <w:r w:rsidRPr="003107A8">
        <w:rPr>
          <w:b w:val="0"/>
          <w:i w:val="0"/>
          <w:color w:val="auto"/>
        </w:rPr>
        <w:t>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4B4D7A" w:rsidRPr="003107A8" w:rsidRDefault="004B4D7A" w:rsidP="004B4D7A">
      <w:pPr>
        <w:pStyle w:val="a6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:rsidR="004B4D7A" w:rsidRPr="003107A8" w:rsidRDefault="004B4D7A" w:rsidP="004B4D7A">
      <w:pPr>
        <w:pStyle w:val="a6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4B4D7A" w:rsidRPr="003107A8" w:rsidRDefault="004B4D7A" w:rsidP="004B4D7A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4B4D7A" w:rsidRPr="00042AE3" w:rsidRDefault="00042AE3" w:rsidP="004B4D7A">
      <w:pPr>
        <w:ind w:right="-144"/>
        <w:rPr>
          <w:b/>
          <w:sz w:val="22"/>
          <w:szCs w:val="22"/>
        </w:rPr>
      </w:pPr>
      <w:r w:rsidRPr="00042AE3">
        <w:rPr>
          <w:sz w:val="22"/>
          <w:szCs w:val="22"/>
        </w:rPr>
        <w:t xml:space="preserve">      </w:t>
      </w:r>
      <w:r w:rsidRPr="00042AE3">
        <w:rPr>
          <w:b/>
          <w:sz w:val="22"/>
          <w:szCs w:val="22"/>
        </w:rPr>
        <w:t>Генподрядчик</w:t>
      </w:r>
      <w:r w:rsidR="004B4D7A" w:rsidRPr="00042AE3">
        <w:rPr>
          <w:b/>
          <w:sz w:val="22"/>
          <w:szCs w:val="22"/>
        </w:rPr>
        <w:t xml:space="preserve">                                                                                </w:t>
      </w:r>
      <w:r w:rsidRPr="00042AE3">
        <w:rPr>
          <w:b/>
          <w:sz w:val="22"/>
          <w:szCs w:val="22"/>
        </w:rPr>
        <w:t>Субподрядчик</w:t>
      </w:r>
    </w:p>
    <w:tbl>
      <w:tblPr>
        <w:tblW w:w="9356" w:type="dxa"/>
        <w:tblInd w:w="142" w:type="dxa"/>
        <w:tblLook w:val="01E0" w:firstRow="1" w:lastRow="1" w:firstColumn="1" w:lastColumn="1" w:noHBand="0" w:noVBand="0"/>
      </w:tblPr>
      <w:tblGrid>
        <w:gridCol w:w="4607"/>
        <w:gridCol w:w="4749"/>
      </w:tblGrid>
      <w:tr w:rsidR="00042AE3" w:rsidRPr="00F45548" w:rsidTr="0038164F">
        <w:trPr>
          <w:trHeight w:val="2070"/>
        </w:trPr>
        <w:tc>
          <w:tcPr>
            <w:tcW w:w="4607" w:type="dxa"/>
          </w:tcPr>
          <w:p w:rsidR="00042AE3" w:rsidRPr="00F45548" w:rsidRDefault="00042AE3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114CA3" w:rsidRPr="004F1E0A" w:rsidRDefault="00114CA3" w:rsidP="00114CA3">
            <w:pPr>
              <w:contextualSpacing/>
              <w:rPr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Генеральный директор</w:t>
            </w:r>
          </w:p>
          <w:p w:rsidR="00114CA3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ООО «</w:t>
            </w:r>
            <w:proofErr w:type="spellStart"/>
            <w:r w:rsidRPr="004F1E0A">
              <w:rPr>
                <w:sz w:val="22"/>
                <w:szCs w:val="22"/>
              </w:rPr>
              <w:t>Иркутскэнергоремонт</w:t>
            </w:r>
            <w:proofErr w:type="spellEnd"/>
            <w:r w:rsidRPr="00F45548">
              <w:rPr>
                <w:bCs/>
                <w:sz w:val="22"/>
                <w:szCs w:val="22"/>
              </w:rPr>
              <w:t xml:space="preserve"> </w:t>
            </w:r>
          </w:p>
          <w:p w:rsidR="00114CA3" w:rsidRPr="00F45548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114CA3" w:rsidRPr="00F45548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114CA3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________________</w:t>
            </w:r>
            <w:proofErr w:type="spellStart"/>
            <w:r>
              <w:rPr>
                <w:sz w:val="22"/>
                <w:szCs w:val="22"/>
              </w:rPr>
              <w:t>М.В.Кудрявцев</w:t>
            </w:r>
            <w:proofErr w:type="spellEnd"/>
          </w:p>
          <w:p w:rsidR="00114CA3" w:rsidRPr="00F45548" w:rsidRDefault="00114CA3" w:rsidP="00114CA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2AE3" w:rsidRPr="00F45548" w:rsidRDefault="00114CA3" w:rsidP="00114CA3">
            <w:pPr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Pr="00F45548">
              <w:rPr>
                <w:sz w:val="22"/>
                <w:szCs w:val="22"/>
                <w:lang w:val="en-US"/>
              </w:rPr>
              <w:t>2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49" w:type="dxa"/>
          </w:tcPr>
          <w:p w:rsidR="00042AE3" w:rsidRPr="00F45548" w:rsidRDefault="00042AE3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14CA3" w:rsidRDefault="00114CA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</w:p>
          <w:p w:rsidR="00114CA3" w:rsidRDefault="00114CA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</w:p>
          <w:p w:rsidR="00114CA3" w:rsidRDefault="00114CA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 xml:space="preserve">     </w:t>
            </w:r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 xml:space="preserve">_______________ </w:t>
            </w:r>
            <w:r w:rsidR="00114CA3">
              <w:rPr>
                <w:sz w:val="22"/>
                <w:szCs w:val="22"/>
              </w:rPr>
              <w:t>________________</w:t>
            </w:r>
            <w:bookmarkStart w:id="4" w:name="_GoBack"/>
            <w:bookmarkEnd w:id="4"/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2AE3" w:rsidRPr="00F45548" w:rsidRDefault="00042AE3" w:rsidP="00042AE3">
            <w:pPr>
              <w:autoSpaceDE w:val="0"/>
              <w:autoSpaceDN w:val="0"/>
              <w:adjustRightInd w:val="0"/>
              <w:ind w:firstLine="669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Pr="00F45548">
              <w:rPr>
                <w:sz w:val="22"/>
                <w:szCs w:val="22"/>
                <w:lang w:val="en-US"/>
              </w:rPr>
              <w:t>2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</w:tr>
    </w:tbl>
    <w:p w:rsidR="002442DB" w:rsidRDefault="001D49A4"/>
    <w:sectPr w:rsidR="00244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9A4" w:rsidRDefault="001D49A4" w:rsidP="004B4D7A">
      <w:r>
        <w:separator/>
      </w:r>
    </w:p>
  </w:endnote>
  <w:endnote w:type="continuationSeparator" w:id="0">
    <w:p w:rsidR="001D49A4" w:rsidRDefault="001D49A4" w:rsidP="004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9A4" w:rsidRDefault="001D49A4" w:rsidP="004B4D7A">
      <w:r>
        <w:separator/>
      </w:r>
    </w:p>
  </w:footnote>
  <w:footnote w:type="continuationSeparator" w:id="0">
    <w:p w:rsidR="001D49A4" w:rsidRDefault="001D49A4" w:rsidP="004B4D7A">
      <w:r>
        <w:continuationSeparator/>
      </w:r>
    </w:p>
  </w:footnote>
  <w:footnote w:id="1">
    <w:p w:rsidR="004B4D7A" w:rsidRPr="0089420A" w:rsidRDefault="004B4D7A" w:rsidP="004B4D7A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ПОТ РМ-007-98 Межотраслевые правила по охране труда при погрузочно-разгрузочных работах и размещении грузов утратил силу в связи с изданием приказа Минтруда России от 21.07.2015 № 485 «О признании утратившими силу некоторых постановлений Министерства труда и социального развития Российской Федерации».</w:t>
      </w:r>
    </w:p>
  </w:footnote>
  <w:footnote w:id="2">
    <w:p w:rsidR="004B4D7A" w:rsidRPr="0089420A" w:rsidRDefault="004B4D7A" w:rsidP="004B4D7A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ПБ 10-382-00 Правила устройства и безопасной эксплуатации грузоподъемных кранов утратил силу в связи с изданием приказа </w:t>
      </w:r>
      <w:proofErr w:type="spellStart"/>
      <w:r w:rsidRPr="0089420A">
        <w:rPr>
          <w:color w:val="C00000"/>
        </w:rPr>
        <w:t>Ростехнадзора</w:t>
      </w:r>
      <w:proofErr w:type="spellEnd"/>
      <w:r w:rsidRPr="0089420A">
        <w:rPr>
          <w:color w:val="C00000"/>
        </w:rPr>
        <w:t xml:space="preserve"> от 12.11.2013 № 533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сооружения».</w:t>
      </w:r>
    </w:p>
  </w:footnote>
  <w:footnote w:id="3">
    <w:p w:rsidR="004B4D7A" w:rsidRPr="0089420A" w:rsidRDefault="004B4D7A" w:rsidP="004B4D7A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РД 09-364-00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24.07.2013 № 328н «Об утверждении Правил по охране труда при эксплуатации электроустановок».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F39"/>
    <w:rsid w:val="00002F39"/>
    <w:rsid w:val="00042AE3"/>
    <w:rsid w:val="000F4F00"/>
    <w:rsid w:val="00114CA3"/>
    <w:rsid w:val="001D49A4"/>
    <w:rsid w:val="00333DD6"/>
    <w:rsid w:val="00366FDD"/>
    <w:rsid w:val="004B4D7A"/>
    <w:rsid w:val="005B0D13"/>
    <w:rsid w:val="006C236D"/>
    <w:rsid w:val="00836552"/>
    <w:rsid w:val="00A5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89B8A"/>
  <w15:chartTrackingRefBased/>
  <w15:docId w15:val="{5B167377-AA7D-4149-B22F-E9F1E02A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D7A"/>
  </w:style>
  <w:style w:type="character" w:customStyle="1" w:styleId="a4">
    <w:name w:val="Текст сноски Знак"/>
    <w:basedOn w:val="a0"/>
    <w:link w:val="a3"/>
    <w:uiPriority w:val="99"/>
    <w:semiHidden/>
    <w:rsid w:val="004B4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4B4D7A"/>
    <w:rPr>
      <w:vertAlign w:val="superscript"/>
    </w:rPr>
  </w:style>
  <w:style w:type="paragraph" w:styleId="a6">
    <w:name w:val="List Paragraph"/>
    <w:basedOn w:val="a"/>
    <w:uiPriority w:val="34"/>
    <w:qFormat/>
    <w:rsid w:val="004B4D7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4B4D7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B4D7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basedOn w:val="a0"/>
    <w:link w:val="a8"/>
    <w:uiPriority w:val="99"/>
    <w:locked/>
    <w:rsid w:val="004B4D7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Знак Знак Знак, Знак Знак Знак, Знак"/>
    <w:basedOn w:val="a"/>
    <w:link w:val="a7"/>
    <w:uiPriority w:val="99"/>
    <w:unhideWhenUsed/>
    <w:rsid w:val="004B4D7A"/>
    <w:pPr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4B4D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7</cp:revision>
  <dcterms:created xsi:type="dcterms:W3CDTF">2022-01-25T06:18:00Z</dcterms:created>
  <dcterms:modified xsi:type="dcterms:W3CDTF">2022-08-24T07:36:00Z</dcterms:modified>
</cp:coreProperties>
</file>